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EBE52" w14:textId="5E0DDCF8" w:rsidR="00701038" w:rsidRDefault="00A71756">
      <w:r>
        <w:t>Procedura weryfikacji oraz postepowania z produktem przeterminowanym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98"/>
        <w:gridCol w:w="1510"/>
        <w:gridCol w:w="1510"/>
        <w:gridCol w:w="1511"/>
        <w:gridCol w:w="1511"/>
      </w:tblGrid>
      <w:tr w:rsidR="00701038" w14:paraId="525B75CC" w14:textId="77777777" w:rsidTr="00701038">
        <w:tc>
          <w:tcPr>
            <w:tcW w:w="1510" w:type="dxa"/>
          </w:tcPr>
          <w:p w14:paraId="78616E54" w14:textId="013454EB" w:rsidR="00701038" w:rsidRDefault="00701038">
            <w:r>
              <w:t xml:space="preserve">Data wydania </w:t>
            </w:r>
          </w:p>
        </w:tc>
        <w:tc>
          <w:tcPr>
            <w:tcW w:w="1510" w:type="dxa"/>
          </w:tcPr>
          <w:p w14:paraId="4CD28A8B" w14:textId="2EDB42A1" w:rsidR="00701038" w:rsidRDefault="00701038">
            <w:r>
              <w:t>Data obowiązywania</w:t>
            </w:r>
          </w:p>
        </w:tc>
        <w:tc>
          <w:tcPr>
            <w:tcW w:w="1510" w:type="dxa"/>
          </w:tcPr>
          <w:p w14:paraId="4419E46A" w14:textId="54F2F466" w:rsidR="00701038" w:rsidRDefault="00701038">
            <w:r>
              <w:t>Wersja</w:t>
            </w:r>
          </w:p>
        </w:tc>
        <w:tc>
          <w:tcPr>
            <w:tcW w:w="1510" w:type="dxa"/>
          </w:tcPr>
          <w:p w14:paraId="305CA242" w14:textId="49727BDC" w:rsidR="00701038" w:rsidRDefault="00701038">
            <w:r>
              <w:t>Akceptował</w:t>
            </w:r>
          </w:p>
        </w:tc>
        <w:tc>
          <w:tcPr>
            <w:tcW w:w="1511" w:type="dxa"/>
          </w:tcPr>
          <w:p w14:paraId="6CC97918" w14:textId="11234E81" w:rsidR="00701038" w:rsidRDefault="00701038">
            <w:r>
              <w:t>Zatwierdził</w:t>
            </w:r>
          </w:p>
        </w:tc>
        <w:tc>
          <w:tcPr>
            <w:tcW w:w="1511" w:type="dxa"/>
          </w:tcPr>
          <w:p w14:paraId="083773A0" w14:textId="2781F9CD" w:rsidR="00701038" w:rsidRDefault="00701038">
            <w:r>
              <w:t>Status dokumentu</w:t>
            </w:r>
          </w:p>
        </w:tc>
      </w:tr>
      <w:tr w:rsidR="00701038" w14:paraId="6AAD7CB2" w14:textId="77777777" w:rsidTr="00701038">
        <w:tc>
          <w:tcPr>
            <w:tcW w:w="1510" w:type="dxa"/>
          </w:tcPr>
          <w:p w14:paraId="19C3078D" w14:textId="436D42D1" w:rsidR="00701038" w:rsidRDefault="00870418">
            <w:r>
              <w:t>01.04.2021</w:t>
            </w:r>
          </w:p>
        </w:tc>
        <w:tc>
          <w:tcPr>
            <w:tcW w:w="1510" w:type="dxa"/>
          </w:tcPr>
          <w:p w14:paraId="6A056A09" w14:textId="4CB2776F" w:rsidR="00701038" w:rsidRDefault="00870418">
            <w:r>
              <w:t>16.04.2021</w:t>
            </w:r>
          </w:p>
        </w:tc>
        <w:tc>
          <w:tcPr>
            <w:tcW w:w="1510" w:type="dxa"/>
          </w:tcPr>
          <w:p w14:paraId="6CC1D5DA" w14:textId="77777777" w:rsidR="00701038" w:rsidRDefault="00701038"/>
        </w:tc>
        <w:tc>
          <w:tcPr>
            <w:tcW w:w="1510" w:type="dxa"/>
          </w:tcPr>
          <w:p w14:paraId="6335EC54" w14:textId="77777777" w:rsidR="00701038" w:rsidRDefault="00701038"/>
        </w:tc>
        <w:tc>
          <w:tcPr>
            <w:tcW w:w="1511" w:type="dxa"/>
          </w:tcPr>
          <w:p w14:paraId="26B82E28" w14:textId="77777777" w:rsidR="00701038" w:rsidRDefault="00701038"/>
        </w:tc>
        <w:tc>
          <w:tcPr>
            <w:tcW w:w="1511" w:type="dxa"/>
          </w:tcPr>
          <w:p w14:paraId="02CF6DA1" w14:textId="77777777" w:rsidR="00701038" w:rsidRDefault="00701038"/>
        </w:tc>
      </w:tr>
    </w:tbl>
    <w:p w14:paraId="4429223F" w14:textId="7913A16D" w:rsidR="00701038" w:rsidRDefault="0070103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1038" w14:paraId="0B9E225D" w14:textId="77777777" w:rsidTr="00701038">
        <w:tc>
          <w:tcPr>
            <w:tcW w:w="9062" w:type="dxa"/>
          </w:tcPr>
          <w:p w14:paraId="22B818DA" w14:textId="0D1F5021" w:rsidR="00701038" w:rsidRDefault="00701038">
            <w:r>
              <w:t>Cel</w:t>
            </w:r>
            <w:r w:rsidR="00172A10">
              <w:t xml:space="preserve"> p</w:t>
            </w:r>
            <w:r>
              <w:t>rocedury:</w:t>
            </w:r>
          </w:p>
        </w:tc>
      </w:tr>
      <w:tr w:rsidR="00701038" w14:paraId="24EDDCDE" w14:textId="77777777" w:rsidTr="00701038">
        <w:tc>
          <w:tcPr>
            <w:tcW w:w="9062" w:type="dxa"/>
          </w:tcPr>
          <w:p w14:paraId="4C9901FB" w14:textId="42AF847E" w:rsidR="00701038" w:rsidRDefault="00870418">
            <w:r>
              <w:t>Procedura weryfikacji oraz postepowania z produktem przeterminowanym</w:t>
            </w:r>
          </w:p>
        </w:tc>
      </w:tr>
    </w:tbl>
    <w:p w14:paraId="0124CAF0" w14:textId="10BAC6F2" w:rsidR="00701038" w:rsidRDefault="0070103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1794" w14:paraId="1B1A3FBE" w14:textId="77777777" w:rsidTr="00211794">
        <w:tc>
          <w:tcPr>
            <w:tcW w:w="9062" w:type="dxa"/>
          </w:tcPr>
          <w:p w14:paraId="30A73EA0" w14:textId="2B3AF307" w:rsidR="00211794" w:rsidRDefault="00211794">
            <w:r>
              <w:t>Podstawa prawna:</w:t>
            </w:r>
          </w:p>
        </w:tc>
      </w:tr>
      <w:tr w:rsidR="00211794" w14:paraId="3FF4C513" w14:textId="77777777" w:rsidTr="00211794">
        <w:tc>
          <w:tcPr>
            <w:tcW w:w="9062" w:type="dxa"/>
          </w:tcPr>
          <w:p w14:paraId="1FE5E7DF" w14:textId="7F39F096" w:rsidR="00211794" w:rsidRDefault="00870418" w:rsidP="000B4B5B">
            <w:pPr>
              <w:pStyle w:val="Akapitzlist"/>
              <w:numPr>
                <w:ilvl w:val="0"/>
                <w:numId w:val="1"/>
              </w:numPr>
            </w:pPr>
            <w:r>
              <w:t>U S T AWA z dnia 6 września 2001 r. Prawo farmaceutyczne</w:t>
            </w:r>
          </w:p>
          <w:p w14:paraId="648AF0BE" w14:textId="77777777" w:rsidR="00870418" w:rsidRDefault="000B4B5B" w:rsidP="000B4B5B">
            <w:pPr>
              <w:pStyle w:val="Akapitzlist"/>
              <w:numPr>
                <w:ilvl w:val="0"/>
                <w:numId w:val="1"/>
              </w:numPr>
            </w:pPr>
            <w:r>
              <w:t>ROZPORZĄDZENIE MINISTRA ZDROWIA 1 z dnia 30 września 2002 r. w sprawie szczegółowych wymogów, jakim powinien odpowiadać lokal apteki.</w:t>
            </w:r>
          </w:p>
          <w:p w14:paraId="715465F3" w14:textId="3690B5C9" w:rsidR="007E546A" w:rsidRPr="00FB341C" w:rsidRDefault="007E546A" w:rsidP="000B4B5B">
            <w:pPr>
              <w:pStyle w:val="Akapitzlist"/>
              <w:numPr>
                <w:ilvl w:val="0"/>
                <w:numId w:val="1"/>
              </w:numPr>
            </w:pPr>
            <w:r w:rsidRPr="00FB341C">
              <w:t>ROZPORZ</w:t>
            </w:r>
            <w:r w:rsidR="00FB341C" w:rsidRPr="00FB341C">
              <w:t>Ą</w:t>
            </w:r>
            <w:r w:rsidRPr="00FB341C">
              <w:t>DZENIE MINISTRA ZDROWIA1) z dnia 18 pa</w:t>
            </w:r>
            <w:r w:rsidR="00FB341C" w:rsidRPr="00FB341C">
              <w:t>ź</w:t>
            </w:r>
            <w:r w:rsidRPr="00FB341C">
              <w:t xml:space="preserve">dziernika 2002 r. w sprawie podstawowych warunków prowadzenia apteki. </w:t>
            </w:r>
          </w:p>
          <w:p w14:paraId="4EE4F6A6" w14:textId="4F79FB70" w:rsidR="0038183E" w:rsidRDefault="0038183E" w:rsidP="0038183E">
            <w:pPr>
              <w:pStyle w:val="Akapitzlist"/>
              <w:numPr>
                <w:ilvl w:val="0"/>
                <w:numId w:val="1"/>
              </w:numPr>
            </w:pPr>
            <w:r>
              <w:t xml:space="preserve">Rozporządzenie Ministra Zdrowia z dnia 27 lutego 2012 r. w sprawie szczegółowych warunków i trybu postępowania ze środkami odurzającymi, substancjami psychotropowymi i prekursorami kategorii 1, ich mieszaninami oraz produktami leczniczymi, zepsutymi, sfałszowanymi lub którym upłynął termin ważności, zawierającymi w swoim składzie środki odurzające, substancje psychotropowe lub prekursory kategorii 1 </w:t>
            </w:r>
          </w:p>
          <w:p w14:paraId="590C17AA" w14:textId="24FADD1C" w:rsidR="000B4B5B" w:rsidRDefault="0038183E" w:rsidP="0038183E">
            <w:pPr>
              <w:pStyle w:val="Akapitzlist"/>
              <w:numPr>
                <w:ilvl w:val="0"/>
                <w:numId w:val="1"/>
              </w:numPr>
            </w:pPr>
            <w:r>
              <w:t xml:space="preserve">Ustawa z dnia 20 lipca 2018 r. o zmianie ustawy o odpadach oraz niektórych innych ustaw, </w:t>
            </w:r>
          </w:p>
        </w:tc>
      </w:tr>
    </w:tbl>
    <w:p w14:paraId="2B9B09BE" w14:textId="75D17F49" w:rsidR="00172A10" w:rsidRDefault="00172A10" w:rsidP="00172A1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1794" w14:paraId="67FE41B9" w14:textId="77777777" w:rsidTr="00211794">
        <w:tc>
          <w:tcPr>
            <w:tcW w:w="9062" w:type="dxa"/>
          </w:tcPr>
          <w:p w14:paraId="42C3AE30" w14:textId="234DBFCC" w:rsidR="00211794" w:rsidRDefault="00211794" w:rsidP="00172A10">
            <w:pPr>
              <w:tabs>
                <w:tab w:val="left" w:pos="6060"/>
              </w:tabs>
            </w:pPr>
            <w:r>
              <w:t>Definicje i skróty:</w:t>
            </w:r>
          </w:p>
        </w:tc>
      </w:tr>
      <w:tr w:rsidR="00211794" w14:paraId="5F46B3F6" w14:textId="77777777" w:rsidTr="00211794">
        <w:tc>
          <w:tcPr>
            <w:tcW w:w="9062" w:type="dxa"/>
          </w:tcPr>
          <w:p w14:paraId="19001839" w14:textId="77777777" w:rsidR="00897AD0" w:rsidRPr="00F64C10" w:rsidRDefault="00897AD0" w:rsidP="00897AD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4C10">
              <w:rPr>
                <w:rFonts w:ascii="Times New Roman" w:hAnsi="Times New Roman" w:cs="Times New Roman"/>
                <w:sz w:val="24"/>
                <w:szCs w:val="24"/>
              </w:rPr>
              <w:t>WIF – Wojewódzki Inspektor Farmaceutyczny</w:t>
            </w:r>
          </w:p>
          <w:p w14:paraId="202C51B1" w14:textId="51461EAD" w:rsidR="00211794" w:rsidRDefault="00283B1D" w:rsidP="00172A10">
            <w:pPr>
              <w:tabs>
                <w:tab w:val="left" w:pos="6060"/>
              </w:tabs>
            </w:pPr>
            <w:r>
              <w:t xml:space="preserve">BDO - </w:t>
            </w:r>
            <w:r w:rsidRPr="00283B1D">
              <w:t>Baza danych o produktach i opakowaniach oraz o gospodarce odpadami</w:t>
            </w:r>
          </w:p>
        </w:tc>
      </w:tr>
    </w:tbl>
    <w:p w14:paraId="010D00E2" w14:textId="3170D595" w:rsidR="00172A10" w:rsidRDefault="00172A10" w:rsidP="00172A10">
      <w:pPr>
        <w:tabs>
          <w:tab w:val="left" w:pos="6060"/>
        </w:tabs>
      </w:pPr>
      <w:r>
        <w:tab/>
      </w:r>
    </w:p>
    <w:tbl>
      <w:tblPr>
        <w:tblStyle w:val="Tabela-Siatka"/>
        <w:tblW w:w="15588" w:type="dxa"/>
        <w:tblLook w:val="04A0" w:firstRow="1" w:lastRow="0" w:firstColumn="1" w:lastColumn="0" w:noHBand="0" w:noVBand="1"/>
      </w:tblPr>
      <w:tblGrid>
        <w:gridCol w:w="968"/>
        <w:gridCol w:w="2581"/>
        <w:gridCol w:w="2115"/>
        <w:gridCol w:w="1416"/>
        <w:gridCol w:w="1258"/>
        <w:gridCol w:w="7250"/>
      </w:tblGrid>
      <w:tr w:rsidR="00D45D2A" w14:paraId="20D887CC" w14:textId="77777777" w:rsidTr="002A7D10">
        <w:tc>
          <w:tcPr>
            <w:tcW w:w="15588" w:type="dxa"/>
            <w:gridSpan w:val="6"/>
          </w:tcPr>
          <w:p w14:paraId="34865786" w14:textId="6F8AA54C" w:rsidR="00211794" w:rsidRDefault="00211794" w:rsidP="00172A10">
            <w:pPr>
              <w:tabs>
                <w:tab w:val="left" w:pos="6060"/>
              </w:tabs>
            </w:pPr>
            <w:r>
              <w:t>Opis zadania:</w:t>
            </w:r>
          </w:p>
        </w:tc>
      </w:tr>
      <w:tr w:rsidR="00D45D2A" w14:paraId="2F3AF716" w14:textId="77777777" w:rsidTr="002A7D10">
        <w:tc>
          <w:tcPr>
            <w:tcW w:w="968" w:type="dxa"/>
          </w:tcPr>
          <w:p w14:paraId="2DDE67F7" w14:textId="6032E7E8" w:rsidR="00211794" w:rsidRDefault="00211794" w:rsidP="00172A10">
            <w:pPr>
              <w:tabs>
                <w:tab w:val="left" w:pos="6060"/>
              </w:tabs>
            </w:pPr>
            <w:r>
              <w:t>Zadanie</w:t>
            </w:r>
          </w:p>
        </w:tc>
        <w:tc>
          <w:tcPr>
            <w:tcW w:w="2581" w:type="dxa"/>
          </w:tcPr>
          <w:p w14:paraId="484733D0" w14:textId="2D4858B7" w:rsidR="00211794" w:rsidRDefault="00211794" w:rsidP="00172A10">
            <w:pPr>
              <w:tabs>
                <w:tab w:val="left" w:pos="6060"/>
              </w:tabs>
            </w:pPr>
            <w:r>
              <w:t>Czynność</w:t>
            </w:r>
          </w:p>
        </w:tc>
        <w:tc>
          <w:tcPr>
            <w:tcW w:w="2115" w:type="dxa"/>
          </w:tcPr>
          <w:p w14:paraId="6E9B9E88" w14:textId="4D6125F2" w:rsidR="00211794" w:rsidRDefault="00211794" w:rsidP="00172A10">
            <w:pPr>
              <w:tabs>
                <w:tab w:val="left" w:pos="6060"/>
              </w:tabs>
            </w:pPr>
            <w:r>
              <w:t>Opis</w:t>
            </w:r>
          </w:p>
        </w:tc>
        <w:tc>
          <w:tcPr>
            <w:tcW w:w="1416" w:type="dxa"/>
          </w:tcPr>
          <w:p w14:paraId="631DBDCB" w14:textId="04ADD8B1" w:rsidR="00211794" w:rsidRDefault="00211794" w:rsidP="00172A10">
            <w:pPr>
              <w:tabs>
                <w:tab w:val="left" w:pos="6060"/>
              </w:tabs>
            </w:pPr>
            <w:r>
              <w:t>Wykonawca</w:t>
            </w:r>
          </w:p>
        </w:tc>
        <w:tc>
          <w:tcPr>
            <w:tcW w:w="1258" w:type="dxa"/>
          </w:tcPr>
          <w:p w14:paraId="0706EE4A" w14:textId="1E24F384" w:rsidR="00211794" w:rsidRDefault="00211794" w:rsidP="00172A10">
            <w:pPr>
              <w:tabs>
                <w:tab w:val="left" w:pos="6060"/>
              </w:tabs>
            </w:pPr>
            <w:r>
              <w:t>Dokumenty powiązane</w:t>
            </w:r>
          </w:p>
        </w:tc>
        <w:tc>
          <w:tcPr>
            <w:tcW w:w="7250" w:type="dxa"/>
          </w:tcPr>
          <w:p w14:paraId="2FF042AF" w14:textId="0363AD5C" w:rsidR="00211794" w:rsidRDefault="00211794" w:rsidP="00172A10">
            <w:pPr>
              <w:tabs>
                <w:tab w:val="left" w:pos="6060"/>
              </w:tabs>
            </w:pPr>
            <w:r>
              <w:t>Zasady/warunki/Uwagi</w:t>
            </w:r>
          </w:p>
        </w:tc>
      </w:tr>
      <w:tr w:rsidR="00D45D2A" w14:paraId="1D70DC96" w14:textId="77777777" w:rsidTr="002A7D10">
        <w:trPr>
          <w:trHeight w:val="1680"/>
        </w:trPr>
        <w:tc>
          <w:tcPr>
            <w:tcW w:w="968" w:type="dxa"/>
          </w:tcPr>
          <w:p w14:paraId="40C8EE75" w14:textId="542DE1B3" w:rsidR="00211794" w:rsidRDefault="00211794" w:rsidP="00897AD0">
            <w:pPr>
              <w:pStyle w:val="Akapitzlist"/>
              <w:numPr>
                <w:ilvl w:val="0"/>
                <w:numId w:val="2"/>
              </w:numPr>
              <w:tabs>
                <w:tab w:val="left" w:pos="6060"/>
              </w:tabs>
            </w:pPr>
          </w:p>
        </w:tc>
        <w:tc>
          <w:tcPr>
            <w:tcW w:w="2581" w:type="dxa"/>
          </w:tcPr>
          <w:p w14:paraId="5EB67FD9" w14:textId="2FED0F43" w:rsidR="00897AD0" w:rsidRDefault="00897AD0" w:rsidP="00897AD0">
            <w:pPr>
              <w:tabs>
                <w:tab w:val="left" w:pos="6060"/>
              </w:tabs>
            </w:pPr>
            <w:r>
              <w:t xml:space="preserve">Weryfikacja stanów magazynowych leków z krótką datą ważności oraz zabezpieczenie przed </w:t>
            </w:r>
            <w:r w:rsidR="001407C7">
              <w:t>wydaniem pacjentowi</w:t>
            </w:r>
            <w:r>
              <w:t xml:space="preserve"> </w:t>
            </w:r>
          </w:p>
          <w:p w14:paraId="1A538D5D" w14:textId="47014B1F" w:rsidR="00897AD0" w:rsidRDefault="00897AD0" w:rsidP="00897AD0">
            <w:pPr>
              <w:tabs>
                <w:tab w:val="left" w:pos="6060"/>
              </w:tabs>
            </w:pPr>
          </w:p>
          <w:p w14:paraId="17ABB6D6" w14:textId="77777777" w:rsidR="0038183E" w:rsidRDefault="0038183E" w:rsidP="00897AD0">
            <w:pPr>
              <w:tabs>
                <w:tab w:val="left" w:pos="6060"/>
              </w:tabs>
            </w:pPr>
          </w:p>
          <w:p w14:paraId="7770C6F5" w14:textId="2097A11F" w:rsidR="00211794" w:rsidRDefault="00211794" w:rsidP="00897AD0">
            <w:pPr>
              <w:tabs>
                <w:tab w:val="left" w:pos="6060"/>
              </w:tabs>
            </w:pPr>
          </w:p>
        </w:tc>
        <w:tc>
          <w:tcPr>
            <w:tcW w:w="2115" w:type="dxa"/>
          </w:tcPr>
          <w:p w14:paraId="45BDE1E5" w14:textId="77777777" w:rsidR="00211794" w:rsidRDefault="00A71756" w:rsidP="00172A10">
            <w:pPr>
              <w:tabs>
                <w:tab w:val="left" w:pos="6060"/>
              </w:tabs>
            </w:pPr>
            <w:r>
              <w:t>Jeden raz w miesiącu w</w:t>
            </w:r>
            <w:r w:rsidRPr="00A71756">
              <w:t xml:space="preserve"> terminie</w:t>
            </w:r>
            <w:r>
              <w:t xml:space="preserve"> ustalonym przez kierownika apteki</w:t>
            </w:r>
            <w:r w:rsidRPr="00A71756">
              <w:t xml:space="preserve"> </w:t>
            </w:r>
            <w:r>
              <w:t xml:space="preserve">pracownik apteki </w:t>
            </w:r>
            <w:r w:rsidRPr="00A71756">
              <w:t>sporządza listę produktów, którym kończy się termin ważności, a następnie zbiera i gromadzi je w wyznaczonym miejscu</w:t>
            </w:r>
            <w:r>
              <w:t>.</w:t>
            </w:r>
          </w:p>
          <w:p w14:paraId="4A555D22" w14:textId="77777777" w:rsidR="0038183E" w:rsidRDefault="0038183E" w:rsidP="00172A10">
            <w:pPr>
              <w:tabs>
                <w:tab w:val="left" w:pos="6060"/>
              </w:tabs>
            </w:pPr>
          </w:p>
          <w:p w14:paraId="42DB545B" w14:textId="6209959B" w:rsidR="0038183E" w:rsidRDefault="0038183E" w:rsidP="0038183E">
            <w:pPr>
              <w:tabs>
                <w:tab w:val="left" w:pos="6060"/>
              </w:tabs>
            </w:pPr>
          </w:p>
          <w:p w14:paraId="141B5468" w14:textId="2212CBD1" w:rsidR="007F4F09" w:rsidRDefault="00012771" w:rsidP="0038183E">
            <w:pPr>
              <w:tabs>
                <w:tab w:val="left" w:pos="6060"/>
              </w:tabs>
            </w:pPr>
            <w:r w:rsidRPr="00012771">
              <w:t>Leki, którym upłynął termin ważności, muszą zostać zdjęte ze stanu magazynowego oraz wyjęte z półek i szuflad i przechowywane w wydzielonym miejscu tak, aby nie mogła zajść pomyłka przy wydaniu</w:t>
            </w:r>
          </w:p>
          <w:p w14:paraId="24BD55D1" w14:textId="6CF2BB73" w:rsidR="00EE0D85" w:rsidRDefault="007F4F09" w:rsidP="0038183E">
            <w:pPr>
              <w:tabs>
                <w:tab w:val="left" w:pos="6060"/>
              </w:tabs>
            </w:pPr>
            <w:r w:rsidRPr="007F4F09">
              <w:t xml:space="preserve">Przeterminowane produkty zabezpiecza się do czasu przekazania do utylizacji poprzez </w:t>
            </w:r>
            <w:r w:rsidRPr="007F4F09">
              <w:lastRenderedPageBreak/>
              <w:t>umieszczenie ich w pojemniku z opisem „do zniszczenia”</w:t>
            </w:r>
          </w:p>
          <w:p w14:paraId="370E1CD2" w14:textId="77777777" w:rsidR="007F4F09" w:rsidRDefault="007F4F09" w:rsidP="0038183E">
            <w:pPr>
              <w:tabs>
                <w:tab w:val="left" w:pos="6060"/>
              </w:tabs>
            </w:pPr>
          </w:p>
          <w:p w14:paraId="733FFE59" w14:textId="77777777" w:rsidR="0038183E" w:rsidRDefault="0038183E" w:rsidP="0038183E">
            <w:pPr>
              <w:tabs>
                <w:tab w:val="left" w:pos="6060"/>
              </w:tabs>
            </w:pPr>
            <w:r>
              <w:t>Oddając przeterminowane leki do utylizacji, należy pogrupować je zgodnie z kodami odpadów. W aptece mamy do czynienia głównie z grupami:</w:t>
            </w:r>
          </w:p>
          <w:p w14:paraId="790D8D9F" w14:textId="77777777" w:rsidR="0038183E" w:rsidRDefault="0038183E" w:rsidP="0038183E">
            <w:pPr>
              <w:tabs>
                <w:tab w:val="left" w:pos="6060"/>
              </w:tabs>
            </w:pPr>
          </w:p>
          <w:p w14:paraId="17FEFF2E" w14:textId="77777777" w:rsidR="0038183E" w:rsidRDefault="0038183E" w:rsidP="0038183E">
            <w:pPr>
              <w:tabs>
                <w:tab w:val="left" w:pos="6060"/>
              </w:tabs>
            </w:pPr>
            <w:r>
              <w:t>18 01 08 – leki cytotoksyczne i cytostatyczne</w:t>
            </w:r>
          </w:p>
          <w:p w14:paraId="2C904946" w14:textId="77777777" w:rsidR="0038183E" w:rsidRDefault="0038183E" w:rsidP="0038183E">
            <w:pPr>
              <w:tabs>
                <w:tab w:val="left" w:pos="6060"/>
              </w:tabs>
            </w:pPr>
          </w:p>
          <w:p w14:paraId="3657D9CC" w14:textId="77777777" w:rsidR="0038183E" w:rsidRDefault="0038183E" w:rsidP="0038183E">
            <w:pPr>
              <w:tabs>
                <w:tab w:val="left" w:pos="6060"/>
              </w:tabs>
            </w:pPr>
            <w:r>
              <w:t>18 01 09 – leki inne niż wymienione w 18 01 08 oraz inne produkty (suplementy, środki spożywcze specjalnego przeznaczenia żywieniowego, wyroby medyczne)</w:t>
            </w:r>
          </w:p>
          <w:p w14:paraId="634B3901" w14:textId="77777777" w:rsidR="0038183E" w:rsidRDefault="0038183E" w:rsidP="0038183E">
            <w:pPr>
              <w:tabs>
                <w:tab w:val="left" w:pos="6060"/>
              </w:tabs>
            </w:pPr>
          </w:p>
          <w:p w14:paraId="57D6C9A8" w14:textId="77777777" w:rsidR="0038183E" w:rsidRDefault="0038183E" w:rsidP="0038183E">
            <w:pPr>
              <w:tabs>
                <w:tab w:val="left" w:pos="6060"/>
              </w:tabs>
            </w:pPr>
            <w:r>
              <w:t>18 01 07 – chemikalia, czyli surowce recepturowe</w:t>
            </w:r>
          </w:p>
          <w:p w14:paraId="66031A41" w14:textId="77777777" w:rsidR="0038183E" w:rsidRDefault="0038183E" w:rsidP="0038183E">
            <w:pPr>
              <w:tabs>
                <w:tab w:val="left" w:pos="6060"/>
              </w:tabs>
            </w:pPr>
          </w:p>
          <w:p w14:paraId="201322DB" w14:textId="77777777" w:rsidR="0038183E" w:rsidRDefault="0038183E" w:rsidP="0038183E">
            <w:pPr>
              <w:tabs>
                <w:tab w:val="left" w:pos="6060"/>
              </w:tabs>
            </w:pPr>
            <w:r>
              <w:t>16 02 14 – sprzęt elektroniczny medyczny (termometry elektroniczne, ciśnieniomierze)</w:t>
            </w:r>
          </w:p>
          <w:p w14:paraId="192CECF9" w14:textId="77777777" w:rsidR="0038183E" w:rsidRDefault="0038183E" w:rsidP="0038183E">
            <w:pPr>
              <w:tabs>
                <w:tab w:val="left" w:pos="6060"/>
              </w:tabs>
            </w:pPr>
          </w:p>
          <w:p w14:paraId="3C8D97A5" w14:textId="4D770CAA" w:rsidR="0038183E" w:rsidRDefault="0038183E" w:rsidP="0038183E">
            <w:pPr>
              <w:tabs>
                <w:tab w:val="left" w:pos="6060"/>
              </w:tabs>
            </w:pPr>
            <w:r>
              <w:t>Przed oddaniem leków do utylizacji należy wypełnić na portalu BDO informacje dotyczące przekazania odpadów oraz wygenerować kartę przekazania odpadów.</w:t>
            </w:r>
          </w:p>
        </w:tc>
        <w:tc>
          <w:tcPr>
            <w:tcW w:w="1416" w:type="dxa"/>
          </w:tcPr>
          <w:p w14:paraId="1EFF6B7C" w14:textId="4E627684" w:rsidR="00211794" w:rsidRDefault="00A71756" w:rsidP="00172A10">
            <w:pPr>
              <w:tabs>
                <w:tab w:val="left" w:pos="6060"/>
              </w:tabs>
            </w:pPr>
            <w:r w:rsidRPr="00F53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Kierownik apteki lub wyznaczony przez niego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pracownik</w:t>
            </w:r>
          </w:p>
        </w:tc>
        <w:tc>
          <w:tcPr>
            <w:tcW w:w="1258" w:type="dxa"/>
          </w:tcPr>
          <w:p w14:paraId="47CB4605" w14:textId="77777777" w:rsidR="00211794" w:rsidRDefault="00211794" w:rsidP="00172A10">
            <w:pPr>
              <w:tabs>
                <w:tab w:val="left" w:pos="6060"/>
              </w:tabs>
            </w:pPr>
          </w:p>
        </w:tc>
        <w:tc>
          <w:tcPr>
            <w:tcW w:w="7250" w:type="dxa"/>
          </w:tcPr>
          <w:p w14:paraId="53E1DF7E" w14:textId="25CE1C4D" w:rsidR="00826056" w:rsidRDefault="00826056" w:rsidP="00172A10">
            <w:pPr>
              <w:tabs>
                <w:tab w:val="left" w:pos="6060"/>
              </w:tabs>
            </w:pPr>
            <w:r>
              <w:t>Zebrane pozycje przeterminowane zabezpiecza się, przygotowuje do utylizacji i przechowuje w wyznaczonym miejscu.</w:t>
            </w:r>
          </w:p>
          <w:p w14:paraId="52681207" w14:textId="26F9B001" w:rsidR="00826056" w:rsidRDefault="00826056" w:rsidP="00172A10">
            <w:pPr>
              <w:tabs>
                <w:tab w:val="left" w:pos="6060"/>
              </w:tabs>
            </w:pPr>
            <w:r>
              <w:t>Aby zminimalizować koszty związane ze stratą leków z krótką datą ważności zleca się:</w:t>
            </w:r>
          </w:p>
          <w:p w14:paraId="3C17C9B5" w14:textId="7C19F68B" w:rsidR="00826056" w:rsidRDefault="00826056" w:rsidP="00826056">
            <w:pPr>
              <w:tabs>
                <w:tab w:val="left" w:pos="6060"/>
              </w:tabs>
            </w:pPr>
            <w:r>
              <w:t xml:space="preserve">* na bieżąca kontrolować daty ważności asortymentu, który jest na stanie apteki, </w:t>
            </w:r>
          </w:p>
          <w:p w14:paraId="77A1ECD5" w14:textId="29BD762D" w:rsidR="00826056" w:rsidRDefault="00826056" w:rsidP="00826056">
            <w:pPr>
              <w:tabs>
                <w:tab w:val="left" w:pos="6060"/>
              </w:tabs>
            </w:pPr>
            <w:r>
              <w:t>* sprawdzać daty ważności podczas przyjęcia i podczas sprzedaży towaru,</w:t>
            </w:r>
          </w:p>
          <w:p w14:paraId="17709387" w14:textId="54D87330" w:rsidR="00211794" w:rsidRDefault="00826056" w:rsidP="00826056">
            <w:pPr>
              <w:tabs>
                <w:tab w:val="left" w:pos="6060"/>
              </w:tabs>
            </w:pPr>
            <w:r>
              <w:t>* przechowywać i wydawać towar rozpoczynając od opakowania z najkrótszą datą ważności,</w:t>
            </w:r>
          </w:p>
          <w:p w14:paraId="0EC7EDC7" w14:textId="77777777" w:rsidR="00826056" w:rsidRDefault="00826056" w:rsidP="00826056">
            <w:pPr>
              <w:tabs>
                <w:tab w:val="left" w:pos="6060"/>
              </w:tabs>
            </w:pPr>
          </w:p>
          <w:p w14:paraId="5C49FCB7" w14:textId="588CCA72" w:rsidR="00826056" w:rsidRDefault="00283B1D" w:rsidP="00826056">
            <w:pPr>
              <w:tabs>
                <w:tab w:val="left" w:pos="6060"/>
              </w:tabs>
            </w:pPr>
            <w:r>
              <w:t>Leki przeterminowane mogą przebywać w aptece nie dłużej niż 1 rok od daty końca okresu ważności</w:t>
            </w:r>
          </w:p>
        </w:tc>
      </w:tr>
      <w:tr w:rsidR="00D45D2A" w14:paraId="505079C1" w14:textId="77777777" w:rsidTr="002A7D10">
        <w:trPr>
          <w:trHeight w:val="1680"/>
        </w:trPr>
        <w:tc>
          <w:tcPr>
            <w:tcW w:w="968" w:type="dxa"/>
          </w:tcPr>
          <w:p w14:paraId="6BFF8198" w14:textId="77777777" w:rsidR="00F534E6" w:rsidRDefault="00F534E6" w:rsidP="00897AD0">
            <w:pPr>
              <w:pStyle w:val="Akapitzlist"/>
              <w:numPr>
                <w:ilvl w:val="0"/>
                <w:numId w:val="2"/>
              </w:numPr>
              <w:tabs>
                <w:tab w:val="left" w:pos="6060"/>
              </w:tabs>
            </w:pPr>
          </w:p>
        </w:tc>
        <w:tc>
          <w:tcPr>
            <w:tcW w:w="2581" w:type="dxa"/>
          </w:tcPr>
          <w:p w14:paraId="76446D8D" w14:textId="23059699" w:rsidR="00F534E6" w:rsidRPr="00FB341C" w:rsidRDefault="00AF5C7D" w:rsidP="00897AD0">
            <w:pPr>
              <w:tabs>
                <w:tab w:val="left" w:pos="6060"/>
              </w:tabs>
            </w:pPr>
            <w:r w:rsidRPr="00AF5C7D">
              <w:t>W przypadku  leków z grupy środków odurzających i substancji psychotropowych oraz prekursorów kategorii I podlegają zniszczeniu i utylizacji według odrębnych przepisów</w:t>
            </w:r>
            <w:r>
              <w:t xml:space="preserve">, </w:t>
            </w:r>
            <w:r w:rsidRPr="00AF5C7D">
              <w:t>przygotowanie do utylizacji można rozpocząć po zgłoszeniu</w:t>
            </w:r>
            <w:r w:rsidR="00BC0475">
              <w:t>/zawiadomieniu</w:t>
            </w:r>
            <w:r w:rsidRPr="00AF5C7D">
              <w:t xml:space="preserve"> posiadania takich leków </w:t>
            </w:r>
            <w:r w:rsidRPr="00AF5C7D">
              <w:lastRenderedPageBreak/>
              <w:t>przeterminowanych do WIF.</w:t>
            </w:r>
            <w:r w:rsidR="00471F26">
              <w:t xml:space="preserve"> </w:t>
            </w:r>
            <w:r w:rsidR="00FB341C">
              <w:t xml:space="preserve">Należy przesłać </w:t>
            </w:r>
            <w:r w:rsidR="00FB341C" w:rsidRPr="00FB341C">
              <w:t>p</w:t>
            </w:r>
            <w:r w:rsidR="00471F26" w:rsidRPr="00FB341C">
              <w:t>isem</w:t>
            </w:r>
            <w:r w:rsidR="00FB341C" w:rsidRPr="00FB341C">
              <w:t>ne zawiadomienie do WIF zawierające wymagane dane (szczegóły w opracowaniu KOIA – oddzielny załącznik)</w:t>
            </w:r>
          </w:p>
          <w:p w14:paraId="3A2BBF85" w14:textId="77777777" w:rsidR="007E546A" w:rsidRDefault="007E546A" w:rsidP="00897AD0">
            <w:pPr>
              <w:tabs>
                <w:tab w:val="left" w:pos="6060"/>
              </w:tabs>
              <w:rPr>
                <w:color w:val="FF0000"/>
              </w:rPr>
            </w:pPr>
          </w:p>
          <w:p w14:paraId="441B9FED" w14:textId="768BF2AA" w:rsidR="007E546A" w:rsidRDefault="007E546A" w:rsidP="00897AD0">
            <w:pPr>
              <w:tabs>
                <w:tab w:val="left" w:pos="6060"/>
              </w:tabs>
            </w:pPr>
          </w:p>
        </w:tc>
        <w:tc>
          <w:tcPr>
            <w:tcW w:w="2115" w:type="dxa"/>
          </w:tcPr>
          <w:p w14:paraId="72D31CBD" w14:textId="16E29103" w:rsidR="00F534E6" w:rsidRDefault="00AF5C7D" w:rsidP="00172A10">
            <w:pPr>
              <w:tabs>
                <w:tab w:val="left" w:pos="6060"/>
              </w:tabs>
            </w:pPr>
            <w:r w:rsidRPr="00AF5C7D">
              <w:lastRenderedPageBreak/>
              <w:t xml:space="preserve">Przeterminowane produkty zabezpiecza się do czasu ich skreślenia z ewidencji i przekazania do utylizacji poprzez umieszczenie ich w pojemniku z opisem „do zniszczenia”. Pojemnik powinien znaleźć się w pomieszczeniu, w </w:t>
            </w:r>
            <w:r w:rsidRPr="00AF5C7D">
              <w:lastRenderedPageBreak/>
              <w:t>którym przechowywane są środki odurzające oraz substancje psychotropowe a jeżeli nie jest to możliwe to w zamykanej szafie, w pomieszczeniu magazynowym.</w:t>
            </w:r>
          </w:p>
        </w:tc>
        <w:tc>
          <w:tcPr>
            <w:tcW w:w="1416" w:type="dxa"/>
          </w:tcPr>
          <w:p w14:paraId="2802701A" w14:textId="507210A1" w:rsidR="00F534E6" w:rsidRPr="00F530C0" w:rsidRDefault="000D1ADA" w:rsidP="00172A1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3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Kierownik apteki lub wyznaczony przez niego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inny farmaceuta</w:t>
            </w:r>
          </w:p>
        </w:tc>
        <w:tc>
          <w:tcPr>
            <w:tcW w:w="1258" w:type="dxa"/>
          </w:tcPr>
          <w:p w14:paraId="00936F97" w14:textId="77777777" w:rsidR="00F534E6" w:rsidRDefault="00F534E6" w:rsidP="00172A10">
            <w:pPr>
              <w:tabs>
                <w:tab w:val="left" w:pos="6060"/>
              </w:tabs>
            </w:pPr>
          </w:p>
        </w:tc>
        <w:tc>
          <w:tcPr>
            <w:tcW w:w="7250" w:type="dxa"/>
          </w:tcPr>
          <w:p w14:paraId="5A5A8DC5" w14:textId="79315D48" w:rsidR="000D1ADA" w:rsidRDefault="000D1ADA" w:rsidP="000D1ADA">
            <w:pPr>
              <w:tabs>
                <w:tab w:val="left" w:pos="6060"/>
              </w:tabs>
            </w:pPr>
            <w:r>
              <w:t>Zgoda na skreślenie z ewidencji i przekazanie do utylizacji wydawana jest przez Wojewódzkiego Inspektora Farmaceutycznego lub innego oddelegowanego inspektora w obecności kierownika apteki lub farmaceuty przez niego upoważnionego. Po sprawdzeniu zgodności przedstawionych produktów z zawiadomieniem zosta</w:t>
            </w:r>
            <w:r w:rsidR="00BC0475">
              <w:t xml:space="preserve">ją one </w:t>
            </w:r>
            <w:r>
              <w:t xml:space="preserve">przez inspektora </w:t>
            </w:r>
            <w:r w:rsidR="00BC0475">
              <w:t xml:space="preserve">zabezpieczone i </w:t>
            </w:r>
            <w:r>
              <w:t>zaplombowan</w:t>
            </w:r>
            <w:r w:rsidR="00BC0475">
              <w:t>e</w:t>
            </w:r>
            <w:r>
              <w:t>, a z wykonanych czynności zostaje sporządzony protokół, który zostaje podpisany zarówno przez inspektora jak i przez farmaceutę z apteki.</w:t>
            </w:r>
          </w:p>
          <w:p w14:paraId="5EFD9E19" w14:textId="77777777" w:rsidR="000D1ADA" w:rsidRDefault="000D1ADA" w:rsidP="000D1ADA">
            <w:pPr>
              <w:tabs>
                <w:tab w:val="left" w:pos="6060"/>
              </w:tabs>
            </w:pPr>
          </w:p>
          <w:p w14:paraId="41DBEE48" w14:textId="77777777" w:rsidR="00F534E6" w:rsidRDefault="000D1ADA" w:rsidP="000D1ADA">
            <w:pPr>
              <w:tabs>
                <w:tab w:val="left" w:pos="6060"/>
              </w:tabs>
            </w:pPr>
            <w:r>
              <w:t>Zaplombowany pojemnik można przekazać do utylizacji jedynie takiej firmie, która posiada zezwolenie na utylizację tego rodzaju substancji.</w:t>
            </w:r>
          </w:p>
          <w:p w14:paraId="332C94AD" w14:textId="2D5127B5" w:rsidR="0075537A" w:rsidRDefault="0075537A" w:rsidP="000D1ADA">
            <w:pPr>
              <w:tabs>
                <w:tab w:val="left" w:pos="6060"/>
              </w:tabs>
            </w:pPr>
            <w:r w:rsidRPr="00FB341C">
              <w:t>(szczegóły w opracowaniu KOIA – oddzielny załącznik)</w:t>
            </w:r>
          </w:p>
        </w:tc>
      </w:tr>
      <w:tr w:rsidR="00213CAF" w14:paraId="13A2D9D9" w14:textId="77777777" w:rsidTr="002A7D10">
        <w:trPr>
          <w:trHeight w:val="1680"/>
        </w:trPr>
        <w:tc>
          <w:tcPr>
            <w:tcW w:w="968" w:type="dxa"/>
          </w:tcPr>
          <w:p w14:paraId="3D928D84" w14:textId="77777777" w:rsidR="00BC0475" w:rsidRDefault="00BC0475" w:rsidP="00897AD0">
            <w:pPr>
              <w:pStyle w:val="Akapitzlist"/>
              <w:numPr>
                <w:ilvl w:val="0"/>
                <w:numId w:val="2"/>
              </w:numPr>
              <w:tabs>
                <w:tab w:val="left" w:pos="6060"/>
              </w:tabs>
            </w:pPr>
          </w:p>
        </w:tc>
        <w:tc>
          <w:tcPr>
            <w:tcW w:w="2581" w:type="dxa"/>
          </w:tcPr>
          <w:p w14:paraId="0DB89440" w14:textId="77777777" w:rsidR="00BC0475" w:rsidRDefault="00D45D2A" w:rsidP="00897AD0">
            <w:pPr>
              <w:tabs>
                <w:tab w:val="left" w:pos="6060"/>
              </w:tabs>
            </w:pPr>
            <w:r>
              <w:t>Postępowanie z lekami przeterminowanymi przyniesionymi do apteki przez pacjentów</w:t>
            </w:r>
          </w:p>
          <w:p w14:paraId="380C0BA4" w14:textId="77777777" w:rsidR="00213CAF" w:rsidRDefault="00213CAF" w:rsidP="00897AD0">
            <w:pPr>
              <w:tabs>
                <w:tab w:val="left" w:pos="6060"/>
              </w:tabs>
            </w:pPr>
          </w:p>
          <w:p w14:paraId="1E662E57" w14:textId="77777777" w:rsidR="00213CAF" w:rsidRDefault="00213CAF" w:rsidP="00897AD0">
            <w:pPr>
              <w:tabs>
                <w:tab w:val="left" w:pos="6060"/>
              </w:tabs>
            </w:pPr>
          </w:p>
          <w:p w14:paraId="69FD4C61" w14:textId="77777777" w:rsidR="00213CAF" w:rsidRDefault="00213CAF" w:rsidP="00897AD0">
            <w:pPr>
              <w:tabs>
                <w:tab w:val="left" w:pos="6060"/>
              </w:tabs>
            </w:pPr>
          </w:p>
          <w:p w14:paraId="74B3D146" w14:textId="77777777" w:rsidR="00213CAF" w:rsidRDefault="00213CAF" w:rsidP="00897AD0">
            <w:pPr>
              <w:tabs>
                <w:tab w:val="left" w:pos="6060"/>
              </w:tabs>
            </w:pPr>
          </w:p>
          <w:p w14:paraId="41DCCD68" w14:textId="77777777" w:rsidR="00213CAF" w:rsidRDefault="00213CAF" w:rsidP="00897AD0">
            <w:pPr>
              <w:tabs>
                <w:tab w:val="left" w:pos="6060"/>
              </w:tabs>
            </w:pPr>
          </w:p>
          <w:p w14:paraId="5AE23F56" w14:textId="77777777" w:rsidR="00213CAF" w:rsidRDefault="00213CAF" w:rsidP="00897AD0">
            <w:pPr>
              <w:tabs>
                <w:tab w:val="left" w:pos="6060"/>
              </w:tabs>
            </w:pPr>
          </w:p>
          <w:p w14:paraId="2C3924CF" w14:textId="77777777" w:rsidR="00213CAF" w:rsidRDefault="00213CAF" w:rsidP="00897AD0">
            <w:pPr>
              <w:tabs>
                <w:tab w:val="left" w:pos="6060"/>
              </w:tabs>
            </w:pPr>
          </w:p>
          <w:p w14:paraId="3F649102" w14:textId="77777777" w:rsidR="00213CAF" w:rsidRDefault="00213CAF" w:rsidP="00897AD0">
            <w:pPr>
              <w:tabs>
                <w:tab w:val="left" w:pos="6060"/>
              </w:tabs>
            </w:pPr>
          </w:p>
          <w:p w14:paraId="13B8F412" w14:textId="77777777" w:rsidR="00213CAF" w:rsidRDefault="00213CAF" w:rsidP="00897AD0">
            <w:pPr>
              <w:tabs>
                <w:tab w:val="left" w:pos="6060"/>
              </w:tabs>
            </w:pPr>
          </w:p>
          <w:p w14:paraId="4E196222" w14:textId="77777777" w:rsidR="00213CAF" w:rsidRDefault="00213CAF" w:rsidP="00897AD0">
            <w:pPr>
              <w:tabs>
                <w:tab w:val="left" w:pos="6060"/>
              </w:tabs>
            </w:pPr>
          </w:p>
          <w:p w14:paraId="46FB2EEA" w14:textId="77777777" w:rsidR="00213CAF" w:rsidRDefault="00213CAF" w:rsidP="00897AD0">
            <w:pPr>
              <w:tabs>
                <w:tab w:val="left" w:pos="6060"/>
              </w:tabs>
            </w:pPr>
          </w:p>
          <w:p w14:paraId="158461C2" w14:textId="77777777" w:rsidR="00213CAF" w:rsidRDefault="00213CAF" w:rsidP="00897AD0">
            <w:pPr>
              <w:tabs>
                <w:tab w:val="left" w:pos="6060"/>
              </w:tabs>
            </w:pPr>
          </w:p>
          <w:p w14:paraId="2E14A633" w14:textId="77777777" w:rsidR="00213CAF" w:rsidRDefault="00213CAF" w:rsidP="00897AD0">
            <w:pPr>
              <w:tabs>
                <w:tab w:val="left" w:pos="6060"/>
              </w:tabs>
            </w:pPr>
          </w:p>
          <w:p w14:paraId="40D47D0A" w14:textId="77777777" w:rsidR="00213CAF" w:rsidRDefault="00213CAF" w:rsidP="00897AD0">
            <w:pPr>
              <w:tabs>
                <w:tab w:val="left" w:pos="6060"/>
              </w:tabs>
            </w:pPr>
          </w:p>
          <w:p w14:paraId="1A4B91E6" w14:textId="77777777" w:rsidR="00213CAF" w:rsidRDefault="00213CAF" w:rsidP="00897AD0">
            <w:pPr>
              <w:tabs>
                <w:tab w:val="left" w:pos="6060"/>
              </w:tabs>
            </w:pPr>
          </w:p>
          <w:p w14:paraId="1D053946" w14:textId="77777777" w:rsidR="00213CAF" w:rsidRDefault="00213CAF" w:rsidP="00897AD0">
            <w:pPr>
              <w:tabs>
                <w:tab w:val="left" w:pos="6060"/>
              </w:tabs>
            </w:pPr>
          </w:p>
          <w:p w14:paraId="3A4BDADE" w14:textId="64717F1D" w:rsidR="00213CAF" w:rsidRPr="00AF5C7D" w:rsidRDefault="00213CAF" w:rsidP="00213CAF">
            <w:pPr>
              <w:tabs>
                <w:tab w:val="left" w:pos="6060"/>
              </w:tabs>
            </w:pPr>
          </w:p>
        </w:tc>
        <w:tc>
          <w:tcPr>
            <w:tcW w:w="2115" w:type="dxa"/>
          </w:tcPr>
          <w:p w14:paraId="0B184F4B" w14:textId="64CAAACF" w:rsidR="00BC0475" w:rsidRPr="00AF5C7D" w:rsidRDefault="00D45D2A" w:rsidP="00172A10">
            <w:pPr>
              <w:tabs>
                <w:tab w:val="left" w:pos="6060"/>
              </w:tabs>
            </w:pPr>
            <w:r>
              <w:t>Kierownik apteki powinien poinstruować pacjenta, że p</w:t>
            </w:r>
            <w:r w:rsidRPr="00D45D2A">
              <w:t>rzeterminowane leki najłatwiej jest zutylizować wrzucając je do specjalnie oznakowanych pojemników – znaleźć je można w wyznaczonych aptekach, które mają podpisaną umowę z urzędem gminy na zbieranie tego rodzaju odpadów.</w:t>
            </w:r>
          </w:p>
        </w:tc>
        <w:tc>
          <w:tcPr>
            <w:tcW w:w="1416" w:type="dxa"/>
          </w:tcPr>
          <w:p w14:paraId="3EA69F27" w14:textId="77777777" w:rsidR="00BC0475" w:rsidRPr="00F530C0" w:rsidRDefault="00BC0475" w:rsidP="00172A1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193469C5" w14:textId="77777777" w:rsidR="00BC0475" w:rsidRDefault="00BC0475" w:rsidP="00172A10">
            <w:pPr>
              <w:tabs>
                <w:tab w:val="left" w:pos="6060"/>
              </w:tabs>
            </w:pPr>
          </w:p>
        </w:tc>
        <w:tc>
          <w:tcPr>
            <w:tcW w:w="7250" w:type="dxa"/>
          </w:tcPr>
          <w:p w14:paraId="6BEFF8A2" w14:textId="77777777" w:rsidR="00BC0475" w:rsidRDefault="00D45D2A" w:rsidP="000D1ADA">
            <w:pPr>
              <w:tabs>
                <w:tab w:val="left" w:pos="6060"/>
              </w:tabs>
            </w:pPr>
            <w:r w:rsidRPr="00D45D2A">
              <w:t xml:space="preserve">Pacjenci posiadający leki przeterminowane bądź leki niewykorzystane, których termin </w:t>
            </w:r>
            <w:r w:rsidR="00213CAF">
              <w:t xml:space="preserve">przydatności </w:t>
            </w:r>
            <w:r w:rsidRPr="00D45D2A">
              <w:t xml:space="preserve"> jeszcze nie minął, powinni wyrzucać niniejsze produkty w wyznaczonych do tego miejscach. Do zapewnienia miejsc służących odbieraniu wszelkich odpadów komunalnych, zgodnie z ustawą o odpadach zobowiązane są gminy odpowiedzialne w ramach zadań własnych za gospodarkę odpadami. Niewykorzystane lub przeterminowane leki pacjenci powinni wyrzucać do pojemników wystawionych w urzędach gminy, placówkach służby zdrowia, aptekach itp. Na stronach internetowych wydziałów gospodarek komunalnych, telefonicznie lub w siedzibie urzędu gminy każdy zainteresowany może uzyskać informacje dotyczące punktów składania odpadów komunalnych.</w:t>
            </w:r>
          </w:p>
          <w:p w14:paraId="181FB3C9" w14:textId="77777777" w:rsidR="002A7D10" w:rsidRDefault="002A7D10" w:rsidP="002A7D10">
            <w:pPr>
              <w:tabs>
                <w:tab w:val="left" w:pos="6060"/>
              </w:tabs>
            </w:pPr>
            <w:r>
              <w:t>Czego nie wrzucać do pojemnika na leki?</w:t>
            </w:r>
          </w:p>
          <w:p w14:paraId="1340EA22" w14:textId="2C1E98E3" w:rsidR="002A7D10" w:rsidRDefault="002A7D10" w:rsidP="002A7D10">
            <w:pPr>
              <w:tabs>
                <w:tab w:val="left" w:pos="6060"/>
              </w:tabs>
            </w:pPr>
            <w:r>
              <w:t>Strzykawek i ampułkostrzykawek,</w:t>
            </w:r>
          </w:p>
          <w:p w14:paraId="3622E851" w14:textId="0DBE94A6" w:rsidR="002A7D10" w:rsidRDefault="002A7D10" w:rsidP="002A7D10">
            <w:pPr>
              <w:tabs>
                <w:tab w:val="left" w:pos="6060"/>
              </w:tabs>
            </w:pPr>
            <w:r>
              <w:t>igieł, zużytych środków opatrunkowych,</w:t>
            </w:r>
          </w:p>
          <w:p w14:paraId="73DD1898" w14:textId="77777777" w:rsidR="00213CAF" w:rsidRDefault="002A7D10" w:rsidP="002A7D10">
            <w:pPr>
              <w:tabs>
                <w:tab w:val="left" w:pos="6060"/>
              </w:tabs>
            </w:pPr>
            <w:r>
              <w:t>termometrów rtęciowych.</w:t>
            </w:r>
          </w:p>
          <w:p w14:paraId="0ACA72CD" w14:textId="79E67674" w:rsidR="002A7D10" w:rsidRDefault="002A7D10" w:rsidP="002A7D10">
            <w:pPr>
              <w:tabs>
                <w:tab w:val="left" w:pos="6060"/>
              </w:tabs>
            </w:pPr>
            <w:r w:rsidRPr="002A7D10">
              <w:t>Apteki nie mogą przyjmować takiego typu odpadów, dlatego o tym, gdzie należy przynieść zużyte odpady medyczne, trzeba dowiadywać się w lokalnych stacjach sanitarno-epidemiologicznych lub urzędach gminy, które wskażą specjalny punkt selektywnej zbiórki odpadów komunalnych (tzw. PSZOK) znajdujący się na terenie gminy</w:t>
            </w:r>
          </w:p>
        </w:tc>
      </w:tr>
      <w:tr w:rsidR="007B3C08" w14:paraId="75072844" w14:textId="77777777" w:rsidTr="002A7D10">
        <w:trPr>
          <w:trHeight w:val="1680"/>
        </w:trPr>
        <w:tc>
          <w:tcPr>
            <w:tcW w:w="968" w:type="dxa"/>
          </w:tcPr>
          <w:p w14:paraId="24EBF3A3" w14:textId="77777777" w:rsidR="007B3C08" w:rsidRDefault="007B3C08" w:rsidP="00897AD0">
            <w:pPr>
              <w:pStyle w:val="Akapitzlist"/>
              <w:numPr>
                <w:ilvl w:val="0"/>
                <w:numId w:val="2"/>
              </w:numPr>
              <w:tabs>
                <w:tab w:val="left" w:pos="6060"/>
              </w:tabs>
            </w:pPr>
          </w:p>
        </w:tc>
        <w:tc>
          <w:tcPr>
            <w:tcW w:w="2581" w:type="dxa"/>
          </w:tcPr>
          <w:p w14:paraId="37DF697D" w14:textId="17475905" w:rsidR="007B3C08" w:rsidRDefault="007B3C08" w:rsidP="007B3C08">
            <w:pPr>
              <w:tabs>
                <w:tab w:val="left" w:pos="6060"/>
              </w:tabs>
            </w:pPr>
            <w:r>
              <w:t>W przypadku wykonywania szczepień</w:t>
            </w:r>
            <w:r w:rsidR="00906B75">
              <w:t xml:space="preserve"> a</w:t>
            </w:r>
            <w:r>
              <w:t>pteka</w:t>
            </w:r>
          </w:p>
          <w:p w14:paraId="47C6EDEE" w14:textId="77777777" w:rsidR="007B3C08" w:rsidRDefault="007B3C08" w:rsidP="007B3C08">
            <w:pPr>
              <w:tabs>
                <w:tab w:val="left" w:pos="6060"/>
              </w:tabs>
            </w:pPr>
            <w:r>
              <w:t>ogólnodostępna ma obowiązek utylizacji odpadów medycznych poszczepiennych</w:t>
            </w:r>
          </w:p>
          <w:p w14:paraId="226F192D" w14:textId="77777777" w:rsidR="00906B75" w:rsidRDefault="00906B75" w:rsidP="00906B75">
            <w:pPr>
              <w:tabs>
                <w:tab w:val="left" w:pos="6060"/>
              </w:tabs>
            </w:pPr>
            <w:r>
              <w:t>zgodnie z przepisami wydanymi na podstawie art. 33 ust. 2 ustawy z dnia 14 grudnia 2012</w:t>
            </w:r>
          </w:p>
          <w:p w14:paraId="0AEE89A3" w14:textId="1B259AE8" w:rsidR="00906B75" w:rsidRDefault="00906B75" w:rsidP="00906B75">
            <w:pPr>
              <w:tabs>
                <w:tab w:val="left" w:pos="6060"/>
              </w:tabs>
            </w:pPr>
            <w:r>
              <w:t>r. o odpadach (Dz. U. z 2021 r. poz. 779 i 784).</w:t>
            </w:r>
          </w:p>
        </w:tc>
        <w:tc>
          <w:tcPr>
            <w:tcW w:w="2115" w:type="dxa"/>
          </w:tcPr>
          <w:p w14:paraId="7C22E862" w14:textId="77777777" w:rsidR="007B3C08" w:rsidRDefault="007B3C08" w:rsidP="00172A10">
            <w:pPr>
              <w:tabs>
                <w:tab w:val="left" w:pos="6060"/>
              </w:tabs>
            </w:pPr>
          </w:p>
        </w:tc>
        <w:tc>
          <w:tcPr>
            <w:tcW w:w="1416" w:type="dxa"/>
          </w:tcPr>
          <w:p w14:paraId="623A0451" w14:textId="77777777" w:rsidR="007B3C08" w:rsidRPr="00F530C0" w:rsidRDefault="007B3C08" w:rsidP="00172A1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66C4760F" w14:textId="77777777" w:rsidR="007B3C08" w:rsidRDefault="007B3C08" w:rsidP="00172A10">
            <w:pPr>
              <w:tabs>
                <w:tab w:val="left" w:pos="6060"/>
              </w:tabs>
            </w:pPr>
          </w:p>
        </w:tc>
        <w:tc>
          <w:tcPr>
            <w:tcW w:w="7250" w:type="dxa"/>
          </w:tcPr>
          <w:p w14:paraId="2140F16B" w14:textId="77777777" w:rsidR="00906B75" w:rsidRPr="00E319F3" w:rsidRDefault="00906B75" w:rsidP="00906B75">
            <w:pPr>
              <w:tabs>
                <w:tab w:val="left" w:pos="6060"/>
              </w:tabs>
              <w:rPr>
                <w:b/>
                <w:bCs/>
                <w:color w:val="FF0000"/>
              </w:rPr>
            </w:pPr>
            <w:r w:rsidRPr="00E319F3">
              <w:rPr>
                <w:b/>
                <w:bCs/>
                <w:color w:val="FF0000"/>
              </w:rPr>
              <w:t>Projekt z dnia 21 maja 2021 r.</w:t>
            </w:r>
          </w:p>
          <w:p w14:paraId="537A47FF" w14:textId="77777777" w:rsidR="00906B75" w:rsidRPr="00906B75" w:rsidRDefault="00906B75" w:rsidP="00906B75">
            <w:pPr>
              <w:tabs>
                <w:tab w:val="left" w:pos="6060"/>
              </w:tabs>
              <w:rPr>
                <w:color w:val="FF0000"/>
              </w:rPr>
            </w:pPr>
            <w:r w:rsidRPr="00906B75">
              <w:rPr>
                <w:color w:val="FF0000"/>
              </w:rPr>
              <w:t>ROZ PORZ ĄDZ ENI E</w:t>
            </w:r>
          </w:p>
          <w:p w14:paraId="1528EF56" w14:textId="77777777" w:rsidR="00906B75" w:rsidRPr="00906B75" w:rsidRDefault="00906B75" w:rsidP="00906B75">
            <w:pPr>
              <w:tabs>
                <w:tab w:val="left" w:pos="6060"/>
              </w:tabs>
              <w:rPr>
                <w:color w:val="FF0000"/>
              </w:rPr>
            </w:pPr>
            <w:r w:rsidRPr="00906B75">
              <w:rPr>
                <w:color w:val="FF0000"/>
              </w:rPr>
              <w:t>MINI S TRA ZDROWIA1)</w:t>
            </w:r>
          </w:p>
          <w:p w14:paraId="5E7266B8" w14:textId="77777777" w:rsidR="00906B75" w:rsidRPr="00906B75" w:rsidRDefault="00906B75" w:rsidP="00906B75">
            <w:pPr>
              <w:tabs>
                <w:tab w:val="left" w:pos="6060"/>
              </w:tabs>
              <w:rPr>
                <w:color w:val="FF0000"/>
              </w:rPr>
            </w:pPr>
            <w:r w:rsidRPr="00906B75">
              <w:rPr>
                <w:color w:val="FF0000"/>
              </w:rPr>
              <w:t>z dnia …….. 2021 r.</w:t>
            </w:r>
          </w:p>
          <w:p w14:paraId="65DB8EB0" w14:textId="77777777" w:rsidR="00906B75" w:rsidRPr="00906B75" w:rsidRDefault="00906B75" w:rsidP="00906B75">
            <w:pPr>
              <w:tabs>
                <w:tab w:val="left" w:pos="6060"/>
              </w:tabs>
              <w:rPr>
                <w:color w:val="FF0000"/>
              </w:rPr>
            </w:pPr>
            <w:r w:rsidRPr="00906B75">
              <w:rPr>
                <w:color w:val="FF0000"/>
              </w:rPr>
              <w:t>zmieniające rozporządzenie w sprawie szczegółowych wymogów, jakim powinien</w:t>
            </w:r>
          </w:p>
          <w:p w14:paraId="1D4E62E2" w14:textId="77777777" w:rsidR="007B3C08" w:rsidRDefault="00906B75" w:rsidP="00906B75">
            <w:pPr>
              <w:tabs>
                <w:tab w:val="left" w:pos="6060"/>
              </w:tabs>
              <w:rPr>
                <w:color w:val="FF0000"/>
              </w:rPr>
            </w:pPr>
            <w:r w:rsidRPr="00906B75">
              <w:rPr>
                <w:color w:val="FF0000"/>
              </w:rPr>
              <w:t>odpowiadać lokal apteki</w:t>
            </w:r>
          </w:p>
          <w:p w14:paraId="65922640" w14:textId="77777777" w:rsidR="00E319F3" w:rsidRDefault="00E319F3" w:rsidP="00906B75">
            <w:pPr>
              <w:tabs>
                <w:tab w:val="left" w:pos="6060"/>
              </w:tabs>
              <w:rPr>
                <w:color w:val="FF0000"/>
              </w:rPr>
            </w:pPr>
          </w:p>
          <w:p w14:paraId="19F2071A" w14:textId="60C8AAB0" w:rsidR="00E319F3" w:rsidRPr="00E319F3" w:rsidRDefault="00E319F3" w:rsidP="00906B75">
            <w:pPr>
              <w:tabs>
                <w:tab w:val="left" w:pos="6060"/>
              </w:tabs>
              <w:rPr>
                <w:i/>
                <w:iCs/>
              </w:rPr>
            </w:pPr>
            <w:r w:rsidRPr="00E319F3">
              <w:rPr>
                <w:i/>
                <w:iCs/>
              </w:rPr>
              <w:t>Posiadacz odpadów jest obowiązany do postępowania z odpadami w sposób zgodny z zasadami gospodarki odpadami, o których mowa w art 16-31, w tym do prowadzenia procesów przetwarzania odpadów w taki sposób, aby procesy te oraz powstające w ich wyniku odpady nie stwarzały zagrożenia dla życia lub zdrowia ludzi oraz dla środowiska, a także w sposób zgodny z przepisami o ochronie środowiska i planami gospodarki odpadami.</w:t>
            </w:r>
          </w:p>
        </w:tc>
      </w:tr>
    </w:tbl>
    <w:p w14:paraId="50BE787D" w14:textId="3BFE1D10" w:rsidR="00172A10" w:rsidRDefault="00172A10" w:rsidP="00826056">
      <w:pPr>
        <w:tabs>
          <w:tab w:val="left" w:pos="6060"/>
        </w:tabs>
      </w:pPr>
    </w:p>
    <w:sectPr w:rsidR="00172A10" w:rsidSect="007F4F09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239BF" w14:textId="77777777" w:rsidR="00C114E6" w:rsidRDefault="00C114E6" w:rsidP="00211794">
      <w:pPr>
        <w:spacing w:after="0" w:line="240" w:lineRule="auto"/>
      </w:pPr>
      <w:r>
        <w:separator/>
      </w:r>
    </w:p>
  </w:endnote>
  <w:endnote w:type="continuationSeparator" w:id="0">
    <w:p w14:paraId="28DA0707" w14:textId="77777777" w:rsidR="00C114E6" w:rsidRDefault="00C114E6" w:rsidP="0021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FDF5B" w14:textId="77777777" w:rsidR="00C114E6" w:rsidRDefault="00C114E6" w:rsidP="00211794">
      <w:pPr>
        <w:spacing w:after="0" w:line="240" w:lineRule="auto"/>
      </w:pPr>
      <w:r>
        <w:separator/>
      </w:r>
    </w:p>
  </w:footnote>
  <w:footnote w:type="continuationSeparator" w:id="0">
    <w:p w14:paraId="3F87A444" w14:textId="77777777" w:rsidR="00C114E6" w:rsidRDefault="00C114E6" w:rsidP="00211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03CE" w14:textId="6C85F61E" w:rsidR="00B95251" w:rsidRDefault="00B95251" w:rsidP="008F3931">
    <w:r>
      <w:rPr>
        <w:noProof/>
        <w:lang w:eastAsia="pl-PL"/>
      </w:rPr>
      <w:drawing>
        <wp:inline distT="0" distB="0" distL="0" distR="0" wp14:anchorId="7A262189" wp14:editId="2C556196">
          <wp:extent cx="1438275" cy="42273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725" cy="430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3FC905" w14:textId="77777777" w:rsidR="00B95251" w:rsidRDefault="00B95251" w:rsidP="008F3931"/>
  <w:p w14:paraId="6934B56B" w14:textId="6DEE5F2E" w:rsidR="00211794" w:rsidRDefault="00211794">
    <w:pPr>
      <w:pStyle w:val="Nagwek"/>
    </w:pPr>
  </w:p>
  <w:p w14:paraId="6F1BCF49" w14:textId="77777777" w:rsidR="00211794" w:rsidRDefault="002117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E76C4"/>
    <w:multiLevelType w:val="hybridMultilevel"/>
    <w:tmpl w:val="84CE45CC"/>
    <w:lvl w:ilvl="0" w:tplc="0250176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73389"/>
    <w:multiLevelType w:val="hybridMultilevel"/>
    <w:tmpl w:val="3CB44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038"/>
    <w:rsid w:val="00012771"/>
    <w:rsid w:val="000B4B5B"/>
    <w:rsid w:val="000D1ADA"/>
    <w:rsid w:val="001407C7"/>
    <w:rsid w:val="00172A10"/>
    <w:rsid w:val="001A34CC"/>
    <w:rsid w:val="00211794"/>
    <w:rsid w:val="00213CAF"/>
    <w:rsid w:val="00261C57"/>
    <w:rsid w:val="00283B1D"/>
    <w:rsid w:val="002A7D10"/>
    <w:rsid w:val="002B6ADA"/>
    <w:rsid w:val="0038183E"/>
    <w:rsid w:val="003B6EDA"/>
    <w:rsid w:val="004337AC"/>
    <w:rsid w:val="00471F26"/>
    <w:rsid w:val="004E1103"/>
    <w:rsid w:val="005D2CA2"/>
    <w:rsid w:val="0062740A"/>
    <w:rsid w:val="00671351"/>
    <w:rsid w:val="00701038"/>
    <w:rsid w:val="0075537A"/>
    <w:rsid w:val="007B3C08"/>
    <w:rsid w:val="007E546A"/>
    <w:rsid w:val="007F4F09"/>
    <w:rsid w:val="00826056"/>
    <w:rsid w:val="00862923"/>
    <w:rsid w:val="00870418"/>
    <w:rsid w:val="00897AD0"/>
    <w:rsid w:val="008F3931"/>
    <w:rsid w:val="00906B75"/>
    <w:rsid w:val="00914DEB"/>
    <w:rsid w:val="00A71756"/>
    <w:rsid w:val="00AF5C7D"/>
    <w:rsid w:val="00B11CFE"/>
    <w:rsid w:val="00B95251"/>
    <w:rsid w:val="00BC0475"/>
    <w:rsid w:val="00C114E6"/>
    <w:rsid w:val="00D15D7D"/>
    <w:rsid w:val="00D45D2A"/>
    <w:rsid w:val="00E319F3"/>
    <w:rsid w:val="00EE0D85"/>
    <w:rsid w:val="00F534E6"/>
    <w:rsid w:val="00F61D74"/>
    <w:rsid w:val="00FB28EC"/>
    <w:rsid w:val="00FB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ED3F"/>
  <w15:docId w15:val="{4AD903AA-28BD-49E0-8902-15D6F0C6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1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1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794"/>
  </w:style>
  <w:style w:type="paragraph" w:styleId="Stopka">
    <w:name w:val="footer"/>
    <w:basedOn w:val="Normalny"/>
    <w:link w:val="StopkaZnak"/>
    <w:uiPriority w:val="99"/>
    <w:unhideWhenUsed/>
    <w:rsid w:val="00211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794"/>
  </w:style>
  <w:style w:type="paragraph" w:styleId="Akapitzlist">
    <w:name w:val="List Paragraph"/>
    <w:basedOn w:val="Normalny"/>
    <w:uiPriority w:val="34"/>
    <w:qFormat/>
    <w:rsid w:val="000B4B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1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1020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Głogowski</dc:creator>
  <cp:keywords/>
  <dc:description/>
  <cp:lastModifiedBy>Robert Gocał</cp:lastModifiedBy>
  <cp:revision>28</cp:revision>
  <dcterms:created xsi:type="dcterms:W3CDTF">2021-06-15T14:15:00Z</dcterms:created>
  <dcterms:modified xsi:type="dcterms:W3CDTF">2021-06-18T09:24:00Z</dcterms:modified>
</cp:coreProperties>
</file>