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3007" w14:textId="601996A2" w:rsidR="00BA3CCD" w:rsidRPr="007B0A57" w:rsidRDefault="00193DFC" w:rsidP="007B0A57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B0A57">
        <w:rPr>
          <w:rFonts w:ascii="Times New Roman" w:hAnsi="Times New Roman" w:cs="Times New Roman"/>
          <w:b/>
          <w:sz w:val="44"/>
          <w:szCs w:val="44"/>
          <w:u w:val="single"/>
        </w:rPr>
        <w:t>Osoby uprawnione do korzystania</w:t>
      </w:r>
      <w:r w:rsidR="000B6571" w:rsidRPr="007B0A57">
        <w:rPr>
          <w:rFonts w:ascii="Times New Roman" w:hAnsi="Times New Roman" w:cs="Times New Roman"/>
          <w:b/>
          <w:sz w:val="44"/>
          <w:szCs w:val="44"/>
          <w:u w:val="single"/>
        </w:rPr>
        <w:t xml:space="preserve"> z usług farmaceutycznych </w:t>
      </w:r>
      <w:r w:rsidRPr="007B0A57">
        <w:rPr>
          <w:rFonts w:ascii="Times New Roman" w:hAnsi="Times New Roman" w:cs="Times New Roman"/>
          <w:b/>
          <w:sz w:val="44"/>
          <w:szCs w:val="44"/>
          <w:u w:val="single"/>
        </w:rPr>
        <w:t xml:space="preserve"> poza kolejnością:</w:t>
      </w:r>
    </w:p>
    <w:p w14:paraId="6E70467F" w14:textId="77777777" w:rsidR="00193DFC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k</w:t>
      </w:r>
      <w:r w:rsidR="00193DFC" w:rsidRPr="007B0A57">
        <w:rPr>
          <w:b/>
          <w:bCs/>
          <w:sz w:val="28"/>
          <w:szCs w:val="28"/>
        </w:rPr>
        <w:t>obiety w ciąży</w:t>
      </w:r>
      <w:r w:rsidRPr="007B0A57">
        <w:rPr>
          <w:b/>
          <w:bCs/>
          <w:sz w:val="28"/>
          <w:szCs w:val="28"/>
        </w:rPr>
        <w:t>,</w:t>
      </w:r>
    </w:p>
    <w:p w14:paraId="644D5AB0" w14:textId="77777777" w:rsidR="00F85027" w:rsidRPr="007B0A57" w:rsidRDefault="00F85027" w:rsidP="00F85027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 xml:space="preserve">- </w:t>
      </w:r>
      <w:r w:rsidR="00193DFC" w:rsidRPr="007B0A57">
        <w:rPr>
          <w:b/>
          <w:bCs/>
          <w:sz w:val="28"/>
          <w:szCs w:val="28"/>
        </w:rPr>
        <w:t>osoby ze znacznym stopniem niepełnosprawności</w:t>
      </w:r>
      <w:r w:rsidRPr="007B0A57">
        <w:rPr>
          <w:b/>
          <w:bCs/>
          <w:sz w:val="28"/>
          <w:szCs w:val="28"/>
        </w:rPr>
        <w:t>,</w:t>
      </w:r>
    </w:p>
    <w:p w14:paraId="069D0927" w14:textId="77777777" w:rsidR="00E11E5E" w:rsidRPr="007B0A57" w:rsidRDefault="00F85027" w:rsidP="00F85027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o</w:t>
      </w:r>
      <w:r w:rsidR="00193DFC" w:rsidRPr="007B0A57">
        <w:rPr>
          <w:b/>
          <w:bCs/>
          <w:sz w:val="28"/>
          <w:szCs w:val="28"/>
        </w:rPr>
        <w:t>soby niepełnoletnie</w:t>
      </w:r>
      <w:r w:rsidR="00E11E5E" w:rsidRPr="007B0A57">
        <w:rPr>
          <w:b/>
          <w:bCs/>
          <w:sz w:val="28"/>
          <w:szCs w:val="28"/>
        </w:rPr>
        <w:t xml:space="preserve"> (</w:t>
      </w:r>
      <w:r w:rsidR="00193DFC" w:rsidRPr="007B0A57">
        <w:rPr>
          <w:b/>
          <w:bCs/>
          <w:sz w:val="28"/>
          <w:szCs w:val="28"/>
        </w:rPr>
        <w:t xml:space="preserve"> do 18 r.ż.</w:t>
      </w:r>
      <w:r w:rsidR="00E11E5E" w:rsidRPr="007B0A57">
        <w:rPr>
          <w:b/>
          <w:bCs/>
          <w:sz w:val="28"/>
          <w:szCs w:val="28"/>
        </w:rPr>
        <w:t>)</w:t>
      </w:r>
      <w:r w:rsidR="00193DFC" w:rsidRPr="007B0A57">
        <w:rPr>
          <w:b/>
          <w:bCs/>
          <w:sz w:val="28"/>
          <w:szCs w:val="28"/>
        </w:rPr>
        <w:t>,</w:t>
      </w:r>
      <w:r w:rsidR="00E11E5E" w:rsidRPr="007B0A57">
        <w:rPr>
          <w:b/>
          <w:bCs/>
          <w:sz w:val="28"/>
          <w:szCs w:val="28"/>
        </w:rPr>
        <w:t xml:space="preserve"> </w:t>
      </w:r>
      <w:r w:rsidR="00193DFC" w:rsidRPr="007B0A57">
        <w:rPr>
          <w:b/>
          <w:bCs/>
          <w:sz w:val="28"/>
          <w:szCs w:val="28"/>
        </w:rPr>
        <w:t>u których stwierdzono ciężkie i nieodwracalne upośledzenie albo nieuleczalną chorobę zagrażającą życiu, które powstały w prenatalnym okresie rozw</w:t>
      </w:r>
      <w:r w:rsidR="00E11E5E" w:rsidRPr="007B0A57">
        <w:rPr>
          <w:b/>
          <w:bCs/>
          <w:sz w:val="28"/>
          <w:szCs w:val="28"/>
        </w:rPr>
        <w:t>oju dziecka lub w czasie porodu,</w:t>
      </w:r>
    </w:p>
    <w:p w14:paraId="5174D045" w14:textId="77777777" w:rsidR="00E11E5E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o</w:t>
      </w:r>
      <w:r w:rsidR="00193DFC" w:rsidRPr="007B0A57">
        <w:rPr>
          <w:b/>
          <w:bCs/>
          <w:sz w:val="28"/>
          <w:szCs w:val="28"/>
        </w:rPr>
        <w:t>soby posiadające orzeczenie o znac</w:t>
      </w:r>
      <w:r w:rsidRPr="007B0A57">
        <w:rPr>
          <w:b/>
          <w:bCs/>
          <w:sz w:val="28"/>
          <w:szCs w:val="28"/>
        </w:rPr>
        <w:t xml:space="preserve">znym stopniu niepełnosprawności </w:t>
      </w:r>
      <w:r w:rsidR="00193DFC" w:rsidRPr="007B0A57">
        <w:rPr>
          <w:b/>
          <w:bCs/>
          <w:sz w:val="28"/>
          <w:szCs w:val="28"/>
        </w:rPr>
        <w:t xml:space="preserve">oraz o niepełnosprawności łącznie ze wskazaniami: konieczności stałej lub długotrwałej opieki lub pomocy innej osoby </w:t>
      </w:r>
    </w:p>
    <w:p w14:paraId="0966BC43" w14:textId="77777777" w:rsidR="00193DFC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 xml:space="preserve">- </w:t>
      </w:r>
      <w:r w:rsidR="00193DFC" w:rsidRPr="007B0A57">
        <w:rPr>
          <w:b/>
          <w:bCs/>
          <w:sz w:val="28"/>
          <w:szCs w:val="28"/>
        </w:rPr>
        <w:t>Zasłużeni Honorowi Dawcy Krwi i Zasłużeni Dawcy Przeszczepu, </w:t>
      </w:r>
    </w:p>
    <w:p w14:paraId="45511DF9" w14:textId="77777777" w:rsidR="00193DFC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i</w:t>
      </w:r>
      <w:r w:rsidR="00193DFC" w:rsidRPr="007B0A57">
        <w:rPr>
          <w:b/>
          <w:bCs/>
          <w:sz w:val="28"/>
          <w:szCs w:val="28"/>
        </w:rPr>
        <w:t>nwalidzi woj</w:t>
      </w:r>
      <w:r w:rsidRPr="007B0A57">
        <w:rPr>
          <w:b/>
          <w:bCs/>
          <w:sz w:val="28"/>
          <w:szCs w:val="28"/>
        </w:rPr>
        <w:t>enni i wojskowi oraz kombatanci,</w:t>
      </w:r>
    </w:p>
    <w:p w14:paraId="53F7A5CF" w14:textId="77777777" w:rsidR="00E11E5E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 xml:space="preserve">- </w:t>
      </w:r>
      <w:r w:rsidR="00E11E5E" w:rsidRPr="007B0A57">
        <w:rPr>
          <w:b/>
          <w:bCs/>
          <w:sz w:val="28"/>
          <w:szCs w:val="28"/>
        </w:rPr>
        <w:t>żołnierze zastępczej służby wojskowej</w:t>
      </w:r>
      <w:r w:rsidRPr="007B0A57">
        <w:rPr>
          <w:b/>
          <w:bCs/>
          <w:sz w:val="28"/>
          <w:szCs w:val="28"/>
        </w:rPr>
        <w:t>,</w:t>
      </w:r>
    </w:p>
    <w:p w14:paraId="5EA0D38F" w14:textId="77777777" w:rsidR="00E11E5E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c</w:t>
      </w:r>
      <w:r w:rsidR="00E11E5E" w:rsidRPr="007B0A57">
        <w:rPr>
          <w:b/>
          <w:bCs/>
          <w:sz w:val="28"/>
          <w:szCs w:val="28"/>
        </w:rPr>
        <w:t>ywilne niewidome ofiary działań wojennych</w:t>
      </w:r>
      <w:r w:rsidRPr="007B0A57">
        <w:rPr>
          <w:b/>
          <w:bCs/>
          <w:sz w:val="28"/>
          <w:szCs w:val="28"/>
        </w:rPr>
        <w:t>,</w:t>
      </w:r>
    </w:p>
    <w:p w14:paraId="5AE0FB3A" w14:textId="77777777" w:rsidR="00E11E5E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d</w:t>
      </w:r>
      <w:r w:rsidR="00193DFC" w:rsidRPr="007B0A57">
        <w:rPr>
          <w:b/>
          <w:bCs/>
          <w:sz w:val="28"/>
          <w:szCs w:val="28"/>
        </w:rPr>
        <w:t>ziałacze opozycji antykomunistycznej i osoby represjonowane z powodów politycznych</w:t>
      </w:r>
      <w:r w:rsidRPr="007B0A57">
        <w:rPr>
          <w:b/>
          <w:bCs/>
          <w:sz w:val="28"/>
          <w:szCs w:val="28"/>
        </w:rPr>
        <w:t>,</w:t>
      </w:r>
      <w:r w:rsidR="00193DFC" w:rsidRPr="007B0A57">
        <w:rPr>
          <w:b/>
          <w:bCs/>
          <w:sz w:val="28"/>
          <w:szCs w:val="28"/>
        </w:rPr>
        <w:t xml:space="preserve"> </w:t>
      </w:r>
    </w:p>
    <w:p w14:paraId="0412B797" w14:textId="77777777" w:rsidR="00E11E5E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o</w:t>
      </w:r>
      <w:r w:rsidR="00E11E5E" w:rsidRPr="007B0A57">
        <w:rPr>
          <w:b/>
          <w:bCs/>
          <w:sz w:val="28"/>
          <w:szCs w:val="28"/>
        </w:rPr>
        <w:t>soby deportowane do pracy przymusowej</w:t>
      </w:r>
      <w:r w:rsidRPr="007B0A57">
        <w:rPr>
          <w:b/>
          <w:bCs/>
          <w:sz w:val="28"/>
          <w:szCs w:val="28"/>
        </w:rPr>
        <w:t>,</w:t>
      </w:r>
    </w:p>
    <w:p w14:paraId="5D19D553" w14:textId="77777777" w:rsidR="00E11E5E" w:rsidRPr="007B0A57" w:rsidRDefault="00F85027" w:rsidP="00193DFC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 u</w:t>
      </w:r>
      <w:r w:rsidR="00E11E5E" w:rsidRPr="007B0A57">
        <w:rPr>
          <w:b/>
          <w:bCs/>
          <w:sz w:val="28"/>
          <w:szCs w:val="28"/>
        </w:rPr>
        <w:t xml:space="preserve">prawnieni żołnierze lub pracownicy, których ustalony </w:t>
      </w:r>
      <w:r w:rsidR="000B6571" w:rsidRPr="007B0A57">
        <w:rPr>
          <w:b/>
          <w:bCs/>
          <w:sz w:val="28"/>
          <w:szCs w:val="28"/>
        </w:rPr>
        <w:t>procentowy uszczerbek na zdrowiu wynosi co najmniej 30%</w:t>
      </w:r>
      <w:r w:rsidRPr="007B0A57">
        <w:rPr>
          <w:b/>
          <w:bCs/>
          <w:sz w:val="28"/>
          <w:szCs w:val="28"/>
        </w:rPr>
        <w:t>,</w:t>
      </w:r>
    </w:p>
    <w:p w14:paraId="4319B734" w14:textId="77777777" w:rsidR="000B6571" w:rsidRPr="007B0A57" w:rsidRDefault="00F85027" w:rsidP="00BA3CCD">
      <w:pPr>
        <w:pStyle w:val="NormalnyWeb"/>
        <w:rPr>
          <w:b/>
          <w:bCs/>
          <w:sz w:val="28"/>
          <w:szCs w:val="28"/>
        </w:rPr>
      </w:pPr>
      <w:r w:rsidRPr="007B0A57">
        <w:rPr>
          <w:b/>
          <w:bCs/>
          <w:sz w:val="28"/>
          <w:szCs w:val="28"/>
        </w:rPr>
        <w:t>-w</w:t>
      </w:r>
      <w:r w:rsidR="000B6571" w:rsidRPr="007B0A57">
        <w:rPr>
          <w:b/>
          <w:bCs/>
          <w:sz w:val="28"/>
          <w:szCs w:val="28"/>
        </w:rPr>
        <w:t>eterani poszkodowani, których ustalony uszczerbek na zdrowiu wynosi co najmniej 30%</w:t>
      </w:r>
      <w:r w:rsidR="00BA3CCD" w:rsidRPr="007B0A57">
        <w:rPr>
          <w:b/>
          <w:bCs/>
          <w:sz w:val="28"/>
          <w:szCs w:val="28"/>
        </w:rPr>
        <w:t>,</w:t>
      </w:r>
    </w:p>
    <w:p w14:paraId="4C962EDD" w14:textId="77777777" w:rsidR="000B6571" w:rsidRPr="007B0A57" w:rsidRDefault="00F85027" w:rsidP="00193DFC">
      <w:pPr>
        <w:pStyle w:val="NormalnyWeb"/>
        <w:rPr>
          <w:b/>
          <w:bCs/>
          <w:color w:val="333399"/>
          <w:sz w:val="28"/>
          <w:szCs w:val="28"/>
        </w:rPr>
      </w:pPr>
      <w:r w:rsidRPr="007B0A57">
        <w:rPr>
          <w:b/>
          <w:bCs/>
          <w:color w:val="333399"/>
          <w:sz w:val="28"/>
          <w:szCs w:val="28"/>
        </w:rPr>
        <w:t xml:space="preserve">- </w:t>
      </w:r>
      <w:r w:rsidRPr="007B0A57">
        <w:rPr>
          <w:b/>
          <w:bCs/>
          <w:sz w:val="28"/>
          <w:szCs w:val="28"/>
        </w:rPr>
        <w:t>d</w:t>
      </w:r>
      <w:r w:rsidRPr="007B0A57">
        <w:rPr>
          <w:rStyle w:val="markedcontent"/>
          <w:b/>
          <w:bCs/>
          <w:sz w:val="28"/>
          <w:szCs w:val="28"/>
        </w:rPr>
        <w:t>awcy krwi, którzy oddali co najmniej 3 donacje krwi lub jej składników,</w:t>
      </w:r>
      <w:r w:rsidRPr="007B0A57">
        <w:rPr>
          <w:b/>
          <w:bCs/>
          <w:sz w:val="28"/>
          <w:szCs w:val="28"/>
        </w:rPr>
        <w:t xml:space="preserve"> </w:t>
      </w:r>
      <w:r w:rsidRPr="007B0A57">
        <w:rPr>
          <w:rStyle w:val="markedcontent"/>
          <w:b/>
          <w:bCs/>
          <w:sz w:val="28"/>
          <w:szCs w:val="28"/>
        </w:rPr>
        <w:t>w tym osocza po chorobie COVID-19</w:t>
      </w:r>
      <w:r w:rsidR="00BA3CCD" w:rsidRPr="007B0A57">
        <w:rPr>
          <w:rStyle w:val="markedcontent"/>
          <w:b/>
          <w:bCs/>
          <w:sz w:val="28"/>
          <w:szCs w:val="28"/>
        </w:rPr>
        <w:t>.</w:t>
      </w:r>
    </w:p>
    <w:p w14:paraId="3890C07B" w14:textId="77777777" w:rsidR="00193DFC" w:rsidRDefault="00193DFC"/>
    <w:p w14:paraId="2435139D" w14:textId="77777777" w:rsidR="00BA3CCD" w:rsidRPr="00BA3CCD" w:rsidRDefault="00BA3CCD" w:rsidP="00BA3CCD">
      <w:pPr>
        <w:pStyle w:val="Nagwek1"/>
        <w:rPr>
          <w:b w:val="0"/>
          <w:sz w:val="20"/>
          <w:szCs w:val="20"/>
        </w:rPr>
      </w:pPr>
      <w:r w:rsidRPr="00BA3CCD">
        <w:rPr>
          <w:b w:val="0"/>
          <w:sz w:val="20"/>
          <w:szCs w:val="20"/>
        </w:rPr>
        <w:t xml:space="preserve">Podstawa prawna: </w:t>
      </w:r>
      <w:r w:rsidRPr="00BA3CCD">
        <w:rPr>
          <w:rStyle w:val="markedcontent"/>
          <w:b w:val="0"/>
          <w:sz w:val="20"/>
          <w:szCs w:val="20"/>
        </w:rPr>
        <w:t xml:space="preserve"> </w:t>
      </w:r>
      <w:r w:rsidRPr="00BA3CCD">
        <w:rPr>
          <w:b w:val="0"/>
          <w:sz w:val="20"/>
          <w:szCs w:val="20"/>
        </w:rPr>
        <w:br/>
        <w:t>art. 47c ustawy z dnia 27 sierpnia 2004 roku o świadczeniach opieki zdrowotnej finansowanych ze środków publicznych (</w:t>
      </w:r>
      <w:proofErr w:type="spellStart"/>
      <w:r w:rsidRPr="00BA3CCD">
        <w:rPr>
          <w:b w:val="0"/>
          <w:sz w:val="20"/>
          <w:szCs w:val="20"/>
        </w:rPr>
        <w:t>t.j</w:t>
      </w:r>
      <w:proofErr w:type="spellEnd"/>
      <w:r w:rsidRPr="00BA3CCD">
        <w:rPr>
          <w:b w:val="0"/>
          <w:sz w:val="20"/>
          <w:szCs w:val="20"/>
        </w:rPr>
        <w:t>. Dz.U. 2021 poz. 1285.)</w:t>
      </w:r>
    </w:p>
    <w:sectPr w:rsidR="00BA3CCD" w:rsidRPr="00BA3CCD" w:rsidSect="00BA3CCD">
      <w:pgSz w:w="16838" w:h="11906" w:orient="landscape"/>
      <w:pgMar w:top="720" w:right="395" w:bottom="426" w:left="720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A61"/>
    <w:multiLevelType w:val="hybridMultilevel"/>
    <w:tmpl w:val="5A48F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4FC"/>
    <w:multiLevelType w:val="hybridMultilevel"/>
    <w:tmpl w:val="C12A0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1857">
    <w:abstractNumId w:val="1"/>
  </w:num>
  <w:num w:numId="2" w16cid:durableId="7338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736"/>
    <w:rsid w:val="000B6571"/>
    <w:rsid w:val="00106C8B"/>
    <w:rsid w:val="00193DFC"/>
    <w:rsid w:val="00676983"/>
    <w:rsid w:val="007B0A57"/>
    <w:rsid w:val="008D6736"/>
    <w:rsid w:val="00BA3CCD"/>
    <w:rsid w:val="00D27FF9"/>
    <w:rsid w:val="00E11E5E"/>
    <w:rsid w:val="00F8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63E8"/>
  <w15:docId w15:val="{9DF9AA4E-B260-4337-953F-59DBED9F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A3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85027"/>
  </w:style>
  <w:style w:type="character" w:customStyle="1" w:styleId="Nagwek1Znak">
    <w:name w:val="Nagłówek 1 Znak"/>
    <w:basedOn w:val="Domylnaczcionkaakapitu"/>
    <w:link w:val="Nagwek1"/>
    <w:uiPriority w:val="9"/>
    <w:rsid w:val="00BA3C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Golebiowska</dc:creator>
  <cp:keywords/>
  <dc:description/>
  <cp:lastModifiedBy>Koia</cp:lastModifiedBy>
  <cp:revision>5</cp:revision>
  <dcterms:created xsi:type="dcterms:W3CDTF">2022-07-06T14:25:00Z</dcterms:created>
  <dcterms:modified xsi:type="dcterms:W3CDTF">2022-07-07T13:14:00Z</dcterms:modified>
</cp:coreProperties>
</file>